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AD1F0E" w14:textId="368C56C8" w:rsidR="00CF0417" w:rsidRDefault="00B749CB" w:rsidP="00CF0417">
      <w:pPr>
        <w:widowControl w:val="0"/>
        <w:autoSpaceDE w:val="0"/>
        <w:autoSpaceDN w:val="0"/>
        <w:adjustRightInd w:val="0"/>
        <w:rPr>
          <w:rFonts w:ascii="Comfortaa" w:hAnsi="Comfortaa" w:cs="Times New Roman"/>
          <w:b/>
          <w:color w:val="000000"/>
          <w:sz w:val="20"/>
          <w:szCs w:val="20"/>
        </w:rPr>
      </w:pPr>
      <w:r>
        <w:rPr>
          <w:rFonts w:ascii="Comfortaa" w:hAnsi="Comfortaa" w:cs="Times New Roman"/>
          <w:b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2336" behindDoc="0" locked="0" layoutInCell="1" allowOverlap="1" wp14:anchorId="0C7C0D54" wp14:editId="44568F70">
            <wp:simplePos x="0" y="0"/>
            <wp:positionH relativeFrom="column">
              <wp:posOffset>-48895</wp:posOffset>
            </wp:positionH>
            <wp:positionV relativeFrom="paragraph">
              <wp:posOffset>131445</wp:posOffset>
            </wp:positionV>
            <wp:extent cx="1259840" cy="1259840"/>
            <wp:effectExtent l="0" t="0" r="10160" b="10160"/>
            <wp:wrapThrough wrapText="right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 400dpi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D4FD9" w14:textId="2B74AFE3" w:rsidR="00CF0417" w:rsidRPr="00CF0417" w:rsidRDefault="00CF0417" w:rsidP="00CF0417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36"/>
          <w:szCs w:val="36"/>
        </w:rPr>
      </w:pPr>
      <w:r w:rsidRPr="00CF0417">
        <w:rPr>
          <w:rFonts w:ascii="Comfortaa" w:hAnsi="Comfortaa" w:cs="Times New Roman"/>
          <w:color w:val="000000"/>
          <w:sz w:val="36"/>
          <w:szCs w:val="36"/>
        </w:rPr>
        <w:t>Éditorial – N° 26</w:t>
      </w:r>
    </w:p>
    <w:p w14:paraId="6F3D2A18" w14:textId="03F51C00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</w:p>
    <w:p w14:paraId="1884DB00" w14:textId="18F35A80" w:rsid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</w:p>
    <w:p w14:paraId="3BD24147" w14:textId="487E4CF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D’un risque naturel peut-on faire un atout ?</w:t>
      </w:r>
    </w:p>
    <w:p w14:paraId="0C1F1611" w14:textId="09F00DA9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Jean-Marc </w:t>
      </w:r>
      <w:proofErr w:type="spellStart"/>
      <w:r w:rsidRPr="00CF0417">
        <w:rPr>
          <w:rFonts w:ascii="Comfortaa" w:hAnsi="Comfortaa" w:cs="Times New Roman"/>
          <w:color w:val="000000"/>
          <w:sz w:val="18"/>
          <w:szCs w:val="18"/>
        </w:rPr>
        <w:t>Hoeblich</w:t>
      </w:r>
      <w:proofErr w:type="spellEnd"/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3</w:t>
      </w:r>
    </w:p>
    <w:p w14:paraId="1F9E326A" w14:textId="734053FA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1300D4BE" w14:textId="059BF8EA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« On ne commande à la nature qu’en lui obéissant »</w:t>
      </w:r>
    </w:p>
    <w:p w14:paraId="21EE3466" w14:textId="21B0D4A2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Jean-Marc </w:t>
      </w:r>
      <w:proofErr w:type="spellStart"/>
      <w:r w:rsidRPr="00CF0417">
        <w:rPr>
          <w:rFonts w:ascii="Comfortaa" w:hAnsi="Comfortaa" w:cs="Times New Roman"/>
          <w:color w:val="000000"/>
          <w:sz w:val="18"/>
          <w:szCs w:val="18"/>
        </w:rPr>
        <w:t>Hoeblich</w:t>
      </w:r>
      <w:proofErr w:type="spellEnd"/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5</w:t>
      </w:r>
    </w:p>
    <w:p w14:paraId="4A5CE972" w14:textId="5137022F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6974A3B0" w14:textId="05043F52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L’effet de serre, bref rappel</w:t>
      </w: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6</w:t>
      </w:r>
    </w:p>
    <w:p w14:paraId="3AB878A5" w14:textId="5610F13F" w:rsidR="00CF0417" w:rsidRPr="00CF0417" w:rsidRDefault="00B749CB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>
        <w:rPr>
          <w:rFonts w:ascii="Comfortaa" w:hAnsi="Comfortaa" w:cs="Times New Roman"/>
          <w:b/>
          <w:noProof/>
          <w:color w:val="000000"/>
          <w:sz w:val="20"/>
          <w:szCs w:val="20"/>
          <w:lang w:eastAsia="fr-FR"/>
        </w:rPr>
        <w:drawing>
          <wp:anchor distT="0" distB="0" distL="114300" distR="114300" simplePos="0" relativeHeight="251661312" behindDoc="0" locked="0" layoutInCell="1" allowOverlap="1" wp14:anchorId="48E1DE71" wp14:editId="53F7F6F9">
            <wp:simplePos x="0" y="0"/>
            <wp:positionH relativeFrom="column">
              <wp:posOffset>-48895</wp:posOffset>
            </wp:positionH>
            <wp:positionV relativeFrom="paragraph">
              <wp:posOffset>111760</wp:posOffset>
            </wp:positionV>
            <wp:extent cx="1259840" cy="1784985"/>
            <wp:effectExtent l="0" t="0" r="10160" b="0"/>
            <wp:wrapThrough wrapText="right">
              <wp:wrapPolygon edited="0">
                <wp:start x="0" y="0"/>
                <wp:lineTo x="0" y="21208"/>
                <wp:lineTo x="21339" y="21208"/>
                <wp:lineTo x="21339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PBS n°26maquette-V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92663" w14:textId="7CFB76FE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Le changement climatique mythe ou réalité ?</w:t>
      </w:r>
    </w:p>
    <w:p w14:paraId="5E4272A3" w14:textId="544723F4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Quelles réponses au niveau international ?</w:t>
      </w:r>
    </w:p>
    <w:p w14:paraId="3634CCC7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>Danièle Bazin</w:t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7</w:t>
      </w:r>
    </w:p>
    <w:p w14:paraId="22A0C7E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0D21F26A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La COP 21, une réussite ?</w:t>
      </w:r>
    </w:p>
    <w:p w14:paraId="6A5D8BE5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>Jacques Mortier</w:t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11</w:t>
      </w:r>
    </w:p>
    <w:p w14:paraId="21CCC3A8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477ADA5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Le changement climatique, quelles menaces et quels défis pour le monde ?</w:t>
      </w:r>
    </w:p>
    <w:p w14:paraId="4F176BC3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>Danièle Bazin</w:t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13</w:t>
      </w:r>
    </w:p>
    <w:p w14:paraId="508DF31A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70B40F6C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Comment la France prend-elle en compte les inondations</w:t>
      </w:r>
    </w:p>
    <w:p w14:paraId="46C0A06A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color w:val="000000"/>
          <w:sz w:val="18"/>
          <w:szCs w:val="18"/>
        </w:rPr>
      </w:pPr>
      <w:proofErr w:type="gramStart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et</w:t>
      </w:r>
      <w:proofErr w:type="gramEnd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 xml:space="preserve"> les submersions marines ?</w:t>
      </w:r>
    </w:p>
    <w:p w14:paraId="66D6D7D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Danièle BAZIN </w:t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1A1A1A"/>
          <w:sz w:val="18"/>
          <w:szCs w:val="18"/>
        </w:rPr>
        <w:t xml:space="preserve"> </w:t>
      </w:r>
      <w:r w:rsidRPr="00CF0417">
        <w:rPr>
          <w:rFonts w:ascii="Comfortaa" w:hAnsi="Comfortaa" w:cs="Times New Roman"/>
          <w:color w:val="000000"/>
          <w:sz w:val="18"/>
          <w:szCs w:val="18"/>
        </w:rPr>
        <w:t>17</w:t>
      </w:r>
    </w:p>
    <w:p w14:paraId="5B239BC3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001B7251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L’incompris principe de précaution et la loi dite « Barnier »</w:t>
      </w:r>
    </w:p>
    <w:p w14:paraId="37FD452C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>Jacques Mortier</w:t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1A1A1A"/>
          <w:sz w:val="18"/>
          <w:szCs w:val="18"/>
        </w:rPr>
        <w:t xml:space="preserve"> </w:t>
      </w:r>
      <w:r w:rsidRPr="00CF0417">
        <w:rPr>
          <w:rFonts w:ascii="Comfortaa" w:hAnsi="Comfortaa" w:cs="Times New Roman"/>
          <w:color w:val="000000"/>
          <w:sz w:val="18"/>
          <w:szCs w:val="18"/>
        </w:rPr>
        <w:t>21</w:t>
      </w:r>
    </w:p>
    <w:p w14:paraId="0A53883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419DAF66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Le Plan de prévention des risques naturels Marquenterre-Baie de Somme</w:t>
      </w:r>
    </w:p>
    <w:p w14:paraId="595EBAD6" w14:textId="77777777" w:rsid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Michel Perrin, Danièle Bazin, Jean-Marc et Jeanne </w:t>
      </w:r>
      <w:proofErr w:type="spellStart"/>
      <w:r w:rsidRPr="00CF0417">
        <w:rPr>
          <w:rFonts w:ascii="Comfortaa" w:hAnsi="Comfortaa" w:cs="Times New Roman"/>
          <w:color w:val="000000"/>
          <w:sz w:val="18"/>
          <w:szCs w:val="18"/>
        </w:rPr>
        <w:t>Hoeblich</w:t>
      </w:r>
      <w:proofErr w:type="spellEnd"/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23</w:t>
      </w:r>
    </w:p>
    <w:p w14:paraId="22329B54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0A7DBB76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Lettre au Préfet</w:t>
      </w: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33</w:t>
      </w:r>
    </w:p>
    <w:p w14:paraId="148D5E75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0E6D7803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Réflexions Jacques Mortier</w:t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35</w:t>
      </w:r>
    </w:p>
    <w:p w14:paraId="18A1C5D6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112F65CE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 xml:space="preserve">Hommage à Eugène </w:t>
      </w:r>
      <w:proofErr w:type="spellStart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Herbet</w:t>
      </w:r>
      <w:proofErr w:type="spellEnd"/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  <w:t>3</w:t>
      </w:r>
      <w:r w:rsidRPr="00CF0417">
        <w:rPr>
          <w:rFonts w:ascii="Comfortaa" w:hAnsi="Comfortaa" w:cs="Times New Roman"/>
          <w:color w:val="000000"/>
          <w:sz w:val="18"/>
          <w:szCs w:val="18"/>
        </w:rPr>
        <w:t>9</w:t>
      </w:r>
    </w:p>
    <w:p w14:paraId="6261591D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4BA4A01A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Les violentes tempêtes du printemps 2016 et de janvier 2017 :</w:t>
      </w:r>
    </w:p>
    <w:p w14:paraId="059ED4E0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color w:val="000000"/>
          <w:sz w:val="18"/>
          <w:szCs w:val="18"/>
        </w:rPr>
      </w:pPr>
      <w:proofErr w:type="gramStart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des</w:t>
      </w:r>
      <w:proofErr w:type="gramEnd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 xml:space="preserve"> conséquences maîtrisées</w:t>
      </w:r>
    </w:p>
    <w:p w14:paraId="3959372B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Gérard </w:t>
      </w:r>
      <w:proofErr w:type="spellStart"/>
      <w:r w:rsidRPr="00CF0417">
        <w:rPr>
          <w:rFonts w:ascii="Comfortaa" w:hAnsi="Comfortaa" w:cs="Times New Roman"/>
          <w:color w:val="000000"/>
          <w:sz w:val="18"/>
          <w:szCs w:val="18"/>
        </w:rPr>
        <w:t>Montassine</w:t>
      </w:r>
      <w:proofErr w:type="spellEnd"/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40</w:t>
      </w:r>
    </w:p>
    <w:p w14:paraId="2EA64364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3B7413D8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Effets des tempêtes de l’hiver 2016-2017 au Crotoy</w:t>
      </w:r>
    </w:p>
    <w:p w14:paraId="6F2A0801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>
        <w:rPr>
          <w:rFonts w:ascii="Comfortaa" w:hAnsi="Comfortaa" w:cs="Times New Roman"/>
          <w:color w:val="000000"/>
          <w:sz w:val="18"/>
          <w:szCs w:val="18"/>
        </w:rPr>
        <w:t xml:space="preserve">Jean-Claude </w:t>
      </w:r>
      <w:proofErr w:type="spellStart"/>
      <w:r>
        <w:rPr>
          <w:rFonts w:ascii="Comfortaa" w:hAnsi="Comfortaa" w:cs="Times New Roman"/>
          <w:color w:val="000000"/>
          <w:sz w:val="18"/>
          <w:szCs w:val="18"/>
        </w:rPr>
        <w:t>Chamaillard</w:t>
      </w:r>
      <w:proofErr w:type="spellEnd"/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1A1A1A"/>
          <w:sz w:val="18"/>
          <w:szCs w:val="18"/>
        </w:rPr>
        <w:t xml:space="preserve"> </w:t>
      </w:r>
      <w:r w:rsidRPr="00CF0417">
        <w:rPr>
          <w:rFonts w:ascii="Comfortaa" w:hAnsi="Comfortaa" w:cs="Times New Roman"/>
          <w:color w:val="000000"/>
          <w:sz w:val="18"/>
          <w:szCs w:val="18"/>
        </w:rPr>
        <w:t>42</w:t>
      </w:r>
    </w:p>
    <w:p w14:paraId="3A81F398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266AD0FB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Un point sur le recul des falaises à Ault-</w:t>
      </w:r>
      <w:proofErr w:type="spellStart"/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Onival</w:t>
      </w:r>
      <w:proofErr w:type="spellEnd"/>
    </w:p>
    <w:p w14:paraId="6AE000F3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Christian </w:t>
      </w:r>
      <w:proofErr w:type="spellStart"/>
      <w:r w:rsidRPr="00CF0417">
        <w:rPr>
          <w:rFonts w:ascii="Comfortaa" w:hAnsi="Comfortaa" w:cs="Times New Roman"/>
          <w:color w:val="000000"/>
          <w:sz w:val="18"/>
          <w:szCs w:val="18"/>
        </w:rPr>
        <w:t>Nail</w:t>
      </w:r>
      <w:proofErr w:type="spellEnd"/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43</w:t>
      </w:r>
    </w:p>
    <w:p w14:paraId="2E916D54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1C1BFD85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 xml:space="preserve"> Faire du risque un atout</w:t>
      </w:r>
    </w:p>
    <w:p w14:paraId="78D98E2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Jean-Marc HOEBLICH </w:t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>
        <w:rPr>
          <w:rFonts w:ascii="Comfortaa" w:hAnsi="Comfortaa" w:cs="Times New Roman"/>
          <w:color w:val="1A1A1A"/>
          <w:sz w:val="18"/>
          <w:szCs w:val="18"/>
        </w:rPr>
        <w:tab/>
      </w:r>
      <w:r w:rsidRPr="00CF0417">
        <w:rPr>
          <w:rFonts w:ascii="Comfortaa" w:hAnsi="Comfortaa" w:cs="Times New Roman"/>
          <w:color w:val="000000"/>
          <w:sz w:val="18"/>
          <w:szCs w:val="18"/>
        </w:rPr>
        <w:t>44</w:t>
      </w:r>
    </w:p>
    <w:p w14:paraId="4D2FB999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Comfortaa" w:hAnsi="Comfortaa" w:cs="Times New Roman"/>
          <w:color w:val="000000"/>
          <w:sz w:val="18"/>
          <w:szCs w:val="18"/>
        </w:rPr>
      </w:pPr>
    </w:p>
    <w:p w14:paraId="3AF0026A" w14:textId="77777777" w:rsidR="00CF0417" w:rsidRPr="00CF0417" w:rsidRDefault="00CF0417" w:rsidP="00CF0417">
      <w:pPr>
        <w:widowControl w:val="0"/>
        <w:autoSpaceDE w:val="0"/>
        <w:autoSpaceDN w:val="0"/>
        <w:adjustRightInd w:val="0"/>
        <w:ind w:left="2124"/>
        <w:rPr>
          <w:rFonts w:ascii="Montserrat" w:hAnsi="Montserrat" w:cs="Times New Roman"/>
          <w:b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CF0417">
        <w:rPr>
          <w:rFonts w:ascii="Montserrat" w:hAnsi="Montserrat" w:cs="Times New Roman"/>
          <w:b/>
          <w:color w:val="000000"/>
          <w:sz w:val="18"/>
          <w:szCs w:val="18"/>
        </w:rPr>
        <w:t>Considérer et accompagner le Somme II</w:t>
      </w:r>
    </w:p>
    <w:p w14:paraId="24998290" w14:textId="77777777" w:rsidR="00A219BC" w:rsidRDefault="00CF0417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  <w:r w:rsidRPr="00CF0417">
        <w:rPr>
          <w:rFonts w:ascii="Comfortaa" w:hAnsi="Comfortaa" w:cs="Times New Roman"/>
          <w:color w:val="000000"/>
          <w:sz w:val="18"/>
          <w:szCs w:val="18"/>
        </w:rPr>
        <w:t>Paule PORQUET</w:t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>
        <w:rPr>
          <w:rFonts w:ascii="Comfortaa" w:hAnsi="Comfortaa" w:cs="Times New Roman"/>
          <w:color w:val="000000"/>
          <w:sz w:val="18"/>
          <w:szCs w:val="18"/>
        </w:rPr>
        <w:tab/>
      </w:r>
      <w:r w:rsidRPr="00CF0417">
        <w:rPr>
          <w:rFonts w:ascii="Comfortaa" w:hAnsi="Comfortaa" w:cs="Times New Roman"/>
          <w:b/>
          <w:color w:val="000000"/>
          <w:sz w:val="18"/>
          <w:szCs w:val="18"/>
        </w:rPr>
        <w:t>45</w:t>
      </w:r>
    </w:p>
    <w:p w14:paraId="303290ED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1EEE99EF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42942464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4844DD81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14F27B27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356B401D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6E87742C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5D809B71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29D827C7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647ABC15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538E53B6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162E3E0B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070EE612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619CEB3F" w14:textId="77777777" w:rsidR="00BB3C0B" w:rsidRDefault="001020A5" w:rsidP="001020A5">
      <w:pPr>
        <w:pBdr>
          <w:bottom w:val="single" w:sz="4" w:space="1" w:color="auto"/>
        </w:pBdr>
        <w:jc w:val="right"/>
        <w:rPr>
          <w:rFonts w:ascii="Comfortaa" w:hAnsi="Comfortaa" w:cs="Times New Roman"/>
          <w:b/>
          <w:color w:val="000000"/>
          <w:sz w:val="18"/>
          <w:szCs w:val="18"/>
        </w:rPr>
      </w:pPr>
      <w:r>
        <w:rPr>
          <w:rFonts w:ascii="Comfortaa" w:hAnsi="Comfortaa" w:cs="Times New Roman"/>
          <w:b/>
          <w:color w:val="000000"/>
          <w:sz w:val="18"/>
          <w:szCs w:val="18"/>
        </w:rPr>
        <w:lastRenderedPageBreak/>
        <w:t>Extrait - page 39</w:t>
      </w:r>
      <w:r w:rsidR="00BB3C0B">
        <w:rPr>
          <w:rFonts w:ascii="Comfortaa" w:hAnsi="Comfortaa" w:cs="Times New Roman"/>
          <w:b/>
          <w:color w:val="000000"/>
          <w:sz w:val="18"/>
          <w:szCs w:val="18"/>
        </w:rPr>
        <w:t xml:space="preserve"> </w:t>
      </w:r>
    </w:p>
    <w:p w14:paraId="5BF9BE41" w14:textId="77777777" w:rsidR="00BB3C0B" w:rsidRDefault="00BB3C0B" w:rsidP="00BB3C0B">
      <w:pPr>
        <w:ind w:left="2124"/>
        <w:rPr>
          <w:rFonts w:ascii="Comfortaa" w:hAnsi="Comfortaa" w:cs="Times New Roman"/>
          <w:b/>
          <w:color w:val="000000"/>
          <w:sz w:val="18"/>
          <w:szCs w:val="18"/>
        </w:rPr>
      </w:pPr>
    </w:p>
    <w:p w14:paraId="1704B2CF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Montserrat" w:hAnsi="Montserrat" w:cs="Times New Roman"/>
          <w:color w:val="333333"/>
          <w:sz w:val="28"/>
          <w:szCs w:val="28"/>
        </w:rPr>
      </w:pPr>
      <w:r w:rsidRPr="001020A5">
        <w:rPr>
          <w:rFonts w:ascii="Montserrat" w:hAnsi="Montserrat" w:cs="Times New Roman"/>
          <w:color w:val="333333"/>
          <w:sz w:val="28"/>
          <w:szCs w:val="28"/>
        </w:rPr>
        <w:t xml:space="preserve">Hommage à Eugène </w:t>
      </w:r>
      <w:proofErr w:type="spellStart"/>
      <w:r w:rsidRPr="001020A5">
        <w:rPr>
          <w:rFonts w:ascii="Montserrat" w:hAnsi="Montserrat" w:cs="Times New Roman"/>
          <w:color w:val="333333"/>
          <w:sz w:val="28"/>
          <w:szCs w:val="28"/>
        </w:rPr>
        <w:t>Herbet</w:t>
      </w:r>
      <w:proofErr w:type="spellEnd"/>
    </w:p>
    <w:p w14:paraId="2A4C77F5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color w:val="333333"/>
          <w:sz w:val="28"/>
          <w:szCs w:val="28"/>
        </w:rPr>
      </w:pPr>
    </w:p>
    <w:p w14:paraId="52A2B3CA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r w:rsidRPr="001020A5">
        <w:rPr>
          <w:rFonts w:ascii="Comfortaa" w:hAnsi="Comfortaa" w:cs="0ÌvTˇ"/>
          <w:color w:val="000000"/>
          <w:sz w:val="18"/>
          <w:szCs w:val="18"/>
        </w:rPr>
        <w:t>A l’occasion de l’édition de ce bulletin, les membres du CA et moi-même tenions</w:t>
      </w:r>
    </w:p>
    <w:p w14:paraId="46D838A7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0ÌvTˇ"/>
          <w:color w:val="000000"/>
          <w:sz w:val="18"/>
          <w:szCs w:val="18"/>
        </w:rPr>
        <w:t>à</w:t>
      </w:r>
      <w:proofErr w:type="gramEnd"/>
      <w:r w:rsidRPr="001020A5">
        <w:rPr>
          <w:rFonts w:ascii="Comfortaa" w:hAnsi="Comfortaa" w:cs="0ÌvTˇ"/>
          <w:color w:val="000000"/>
          <w:sz w:val="18"/>
          <w:szCs w:val="18"/>
        </w:rPr>
        <w:t xml:space="preserve"> rendre hommage à Eugène qui nous a quittés le 6 juillet dernier. </w:t>
      </w:r>
    </w:p>
    <w:p w14:paraId="70024A90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22F365BC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r w:rsidRPr="001020A5">
        <w:rPr>
          <w:rFonts w:ascii="Comfortaa" w:hAnsi="Comfortaa" w:cs="0ÌvTˇ"/>
          <w:color w:val="000000"/>
          <w:sz w:val="18"/>
          <w:szCs w:val="18"/>
        </w:rPr>
        <w:t xml:space="preserve">Pendant </w:t>
      </w:r>
      <w:r w:rsidRPr="001020A5">
        <w:rPr>
          <w:rFonts w:ascii="Comfortaa" w:hAnsi="Comfortaa" w:cs="Times New Roman"/>
          <w:color w:val="000000"/>
          <w:sz w:val="18"/>
          <w:szCs w:val="18"/>
        </w:rPr>
        <w:t>de nombreuses années il a partagé avec nous les réflexions et les suggestions</w:t>
      </w:r>
    </w:p>
    <w:p w14:paraId="6E9294AB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0ÌvTˇ"/>
          <w:color w:val="000000"/>
          <w:sz w:val="18"/>
          <w:szCs w:val="18"/>
        </w:rPr>
        <w:t>concernant</w:t>
      </w:r>
      <w:proofErr w:type="gramEnd"/>
      <w:r w:rsidRPr="001020A5">
        <w:rPr>
          <w:rFonts w:ascii="Comfortaa" w:hAnsi="Comfortaa" w:cs="0ÌvTˇ"/>
          <w:color w:val="000000"/>
          <w:sz w:val="18"/>
          <w:szCs w:val="18"/>
        </w:rPr>
        <w:t xml:space="preserve"> l’aménagement du littoral et de l’arrière-pays auxquels il était si attaché.</w:t>
      </w:r>
    </w:p>
    <w:p w14:paraId="085E46E1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23D1E8CD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r w:rsidRPr="001020A5">
        <w:rPr>
          <w:rFonts w:ascii="Comfortaa" w:hAnsi="Comfortaa" w:cs="0ÌvTˇ"/>
          <w:color w:val="000000"/>
          <w:sz w:val="18"/>
          <w:szCs w:val="18"/>
        </w:rPr>
        <w:t>Par ses témoignages, il nous a aidé à comprendre la complexité et l’authenticité de ce</w:t>
      </w:r>
    </w:p>
    <w:p w14:paraId="46DCC9C1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Times New Roman"/>
          <w:color w:val="000000"/>
          <w:sz w:val="18"/>
          <w:szCs w:val="18"/>
        </w:rPr>
        <w:t>territoire</w:t>
      </w:r>
      <w:proofErr w:type="gramEnd"/>
      <w:r w:rsidRPr="001020A5">
        <w:rPr>
          <w:rFonts w:ascii="Comfortaa" w:hAnsi="Comfortaa" w:cs="Times New Roman"/>
          <w:color w:val="000000"/>
          <w:sz w:val="18"/>
          <w:szCs w:val="18"/>
        </w:rPr>
        <w:t xml:space="preserve"> et de ses habitants. Il était très informé du passé et du présent de Cayeux, sa</w:t>
      </w:r>
    </w:p>
    <w:p w14:paraId="1F34BD51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Times New Roman"/>
          <w:color w:val="000000"/>
          <w:sz w:val="18"/>
          <w:szCs w:val="18"/>
        </w:rPr>
        <w:t>v</w:t>
      </w:r>
      <w:bookmarkStart w:id="0" w:name="_GoBack"/>
      <w:bookmarkEnd w:id="0"/>
      <w:r w:rsidRPr="001020A5">
        <w:rPr>
          <w:rFonts w:ascii="Comfortaa" w:hAnsi="Comfortaa" w:cs="Times New Roman"/>
          <w:color w:val="000000"/>
          <w:sz w:val="18"/>
          <w:szCs w:val="18"/>
        </w:rPr>
        <w:t>ille</w:t>
      </w:r>
      <w:proofErr w:type="gramEnd"/>
      <w:r w:rsidRPr="001020A5">
        <w:rPr>
          <w:rFonts w:ascii="Comfortaa" w:hAnsi="Comfortaa" w:cs="Times New Roman"/>
          <w:color w:val="000000"/>
          <w:sz w:val="18"/>
          <w:szCs w:val="18"/>
        </w:rPr>
        <w:t xml:space="preserve"> natale dont il a aimé partager la mémoire.</w:t>
      </w:r>
    </w:p>
    <w:p w14:paraId="454F9BDA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1A1AC25B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1020A5">
        <w:rPr>
          <w:rFonts w:ascii="Comfortaa" w:hAnsi="Comfortaa" w:cs="Times New Roman"/>
          <w:color w:val="000000"/>
          <w:sz w:val="18"/>
          <w:szCs w:val="18"/>
        </w:rPr>
        <w:t>Nous nous souviendrons, en particulier, d’une manifestation organisée par notre</w:t>
      </w:r>
    </w:p>
    <w:p w14:paraId="0F9ECD77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0ÌvTˇ"/>
          <w:color w:val="000000"/>
          <w:sz w:val="18"/>
          <w:szCs w:val="18"/>
        </w:rPr>
        <w:t>association</w:t>
      </w:r>
      <w:proofErr w:type="gramEnd"/>
      <w:r w:rsidRPr="001020A5">
        <w:rPr>
          <w:rFonts w:ascii="Comfortaa" w:hAnsi="Comfortaa" w:cs="0ÌvTˇ"/>
          <w:color w:val="000000"/>
          <w:sz w:val="18"/>
          <w:szCs w:val="18"/>
        </w:rPr>
        <w:t xml:space="preserve"> au </w:t>
      </w:r>
      <w:proofErr w:type="spellStart"/>
      <w:r w:rsidRPr="001020A5">
        <w:rPr>
          <w:rFonts w:ascii="Comfortaa" w:hAnsi="Comfortaa" w:cs="0ÌvTˇ"/>
          <w:color w:val="000000"/>
          <w:sz w:val="18"/>
          <w:szCs w:val="18"/>
        </w:rPr>
        <w:t>coeur</w:t>
      </w:r>
      <w:proofErr w:type="spellEnd"/>
      <w:r w:rsidRPr="001020A5">
        <w:rPr>
          <w:rFonts w:ascii="Comfortaa" w:hAnsi="Comfortaa" w:cs="0ÌvTˇ"/>
          <w:color w:val="000000"/>
          <w:sz w:val="18"/>
          <w:szCs w:val="18"/>
        </w:rPr>
        <w:t xml:space="preserve"> de cette station balnéaire, à </w:t>
      </w:r>
      <w:r w:rsidRPr="001020A5">
        <w:rPr>
          <w:rFonts w:ascii="Comfortaa" w:hAnsi="Comfortaa" w:cs="Times New Roman"/>
          <w:color w:val="000000"/>
          <w:sz w:val="18"/>
          <w:szCs w:val="18"/>
        </w:rPr>
        <w:t>« T’</w:t>
      </w:r>
      <w:proofErr w:type="spellStart"/>
      <w:r w:rsidRPr="001020A5">
        <w:rPr>
          <w:rFonts w:ascii="Comfortaa" w:hAnsi="Comfortaa" w:cs="Times New Roman"/>
          <w:color w:val="000000"/>
          <w:sz w:val="18"/>
          <w:szCs w:val="18"/>
        </w:rPr>
        <w:t>chot</w:t>
      </w:r>
      <w:proofErr w:type="spellEnd"/>
      <w:r w:rsidRPr="001020A5">
        <w:rPr>
          <w:rFonts w:ascii="Comfortaa" w:hAnsi="Comfortaa" w:cs="Times New Roman"/>
          <w:color w:val="000000"/>
          <w:sz w:val="18"/>
          <w:szCs w:val="18"/>
        </w:rPr>
        <w:t xml:space="preserve"> café », trace précieuse d’un</w:t>
      </w:r>
    </w:p>
    <w:p w14:paraId="5A3D0EBE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0ÌvTˇ"/>
          <w:color w:val="000000"/>
          <w:sz w:val="18"/>
          <w:szCs w:val="18"/>
        </w:rPr>
        <w:t>passé</w:t>
      </w:r>
      <w:proofErr w:type="gramEnd"/>
      <w:r w:rsidRPr="001020A5">
        <w:rPr>
          <w:rFonts w:ascii="Comfortaa" w:hAnsi="Comfortaa" w:cs="0ÌvTˇ"/>
          <w:color w:val="000000"/>
          <w:sz w:val="18"/>
          <w:szCs w:val="18"/>
        </w:rPr>
        <w:t xml:space="preserve"> révolu. Ce jour-là étaient exposés des tableaux de Cayeux et des environs peints</w:t>
      </w:r>
    </w:p>
    <w:p w14:paraId="736B77EC" w14:textId="77777777" w:rsidR="001020A5" w:rsidRP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1020A5">
        <w:rPr>
          <w:rFonts w:ascii="Comfortaa" w:hAnsi="Comfortaa" w:cs="Times New Roman"/>
          <w:color w:val="000000"/>
          <w:sz w:val="18"/>
          <w:szCs w:val="18"/>
        </w:rPr>
        <w:t>par</w:t>
      </w:r>
      <w:proofErr w:type="gramEnd"/>
      <w:r w:rsidRPr="001020A5">
        <w:rPr>
          <w:rFonts w:ascii="Comfortaa" w:hAnsi="Comfortaa" w:cs="Times New Roman"/>
          <w:color w:val="000000"/>
          <w:sz w:val="18"/>
          <w:szCs w:val="18"/>
        </w:rPr>
        <w:t xml:space="preserve"> son père et des proches de sa famille, donnés en comparaison avec des photographies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1020A5">
        <w:rPr>
          <w:rFonts w:ascii="Comfortaa" w:hAnsi="Comfortaa" w:cs="0ÌvTˇ"/>
          <w:color w:val="000000"/>
          <w:sz w:val="18"/>
          <w:szCs w:val="18"/>
        </w:rPr>
        <w:t xml:space="preserve">actuelles des mêmes lieux. </w:t>
      </w:r>
    </w:p>
    <w:p w14:paraId="7CE47DF6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64C12F7D" w14:textId="77777777" w:rsidR="00BB3C0B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0" wp14:anchorId="5EF3F5FB" wp14:editId="50308429">
            <wp:simplePos x="0" y="0"/>
            <wp:positionH relativeFrom="column">
              <wp:posOffset>-508635</wp:posOffset>
            </wp:positionH>
            <wp:positionV relativeFrom="paragraph">
              <wp:posOffset>950595</wp:posOffset>
            </wp:positionV>
            <wp:extent cx="6632575" cy="4986020"/>
            <wp:effectExtent l="0" t="0" r="0" b="0"/>
            <wp:wrapThrough wrapText="right">
              <wp:wrapPolygon edited="0">
                <wp:start x="0" y="0"/>
                <wp:lineTo x="0" y="21457"/>
                <wp:lineTo x="21507" y="21457"/>
                <wp:lineTo x="21507" y="0"/>
                <wp:lineTo x="0" y="0"/>
              </wp:wrapPolygon>
            </wp:wrapThrough>
            <wp:docPr id="3" name="Image 3" descr="/Users/daubieclaude/Desktop/Le petit café - E. Herbet oct.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daubieclaude/Desktop/Le petit café - E. Herbet oct. 2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98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20A5">
        <w:rPr>
          <w:rFonts w:ascii="Comfortaa" w:hAnsi="Comfortaa" w:cs="0ÌvTˇ"/>
          <w:color w:val="000000"/>
          <w:sz w:val="18"/>
          <w:szCs w:val="18"/>
        </w:rPr>
        <w:t>Un magnifique concert avait clôturé ce moment convivial</w:t>
      </w:r>
      <w:r>
        <w:rPr>
          <w:rFonts w:ascii="Comfortaa" w:hAnsi="Comfortaa" w:cs="0ÌvTˇ"/>
          <w:color w:val="000000"/>
          <w:sz w:val="18"/>
          <w:szCs w:val="18"/>
        </w:rPr>
        <w:t xml:space="preserve"> </w:t>
      </w:r>
      <w:r w:rsidRPr="001020A5">
        <w:rPr>
          <w:rFonts w:ascii="Comfortaa" w:hAnsi="Comfortaa" w:cs="0ÌvTˇ"/>
          <w:color w:val="000000"/>
          <w:sz w:val="18"/>
          <w:szCs w:val="18"/>
        </w:rPr>
        <w:t>et chaleureux. Nous renouvelons à tous ceux qui lui éta</w:t>
      </w:r>
      <w:r>
        <w:rPr>
          <w:rFonts w:ascii="Comfortaa" w:hAnsi="Comfortaa" w:cs="0ÌvTˇ"/>
          <w:color w:val="000000"/>
          <w:sz w:val="18"/>
          <w:szCs w:val="18"/>
        </w:rPr>
        <w:t xml:space="preserve">ient chers nos très sincères et </w:t>
      </w:r>
      <w:r w:rsidRPr="001020A5">
        <w:rPr>
          <w:rFonts w:ascii="Comfortaa" w:hAnsi="Comfortaa" w:cs="Times New Roman"/>
          <w:color w:val="000000"/>
          <w:sz w:val="18"/>
          <w:szCs w:val="18"/>
        </w:rPr>
        <w:t>amicales condoléances.</w:t>
      </w:r>
    </w:p>
    <w:p w14:paraId="6247C89E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76E8390D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45E197E4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7A8CDC84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08F4BA3A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2F9909BB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1D17096D" w14:textId="77777777" w:rsidR="001020A5" w:rsidRDefault="001020A5" w:rsidP="001020A5">
      <w:pPr>
        <w:pBdr>
          <w:bottom w:val="single" w:sz="4" w:space="1" w:color="auto"/>
        </w:pBdr>
        <w:jc w:val="right"/>
        <w:rPr>
          <w:rFonts w:ascii="Comfortaa" w:hAnsi="Comfortaa" w:cs="Times New Roman"/>
          <w:b/>
          <w:color w:val="000000"/>
          <w:sz w:val="18"/>
          <w:szCs w:val="18"/>
        </w:rPr>
      </w:pPr>
      <w:r>
        <w:rPr>
          <w:rFonts w:ascii="Comfortaa" w:hAnsi="Comfortaa" w:cs="Times New Roman"/>
          <w:b/>
          <w:color w:val="000000"/>
          <w:sz w:val="18"/>
          <w:szCs w:val="18"/>
        </w:rPr>
        <w:t xml:space="preserve">Extrait - page </w:t>
      </w:r>
      <w:r w:rsidR="00D800A7">
        <w:rPr>
          <w:rFonts w:ascii="Comfortaa" w:hAnsi="Comfortaa" w:cs="Times New Roman"/>
          <w:b/>
          <w:color w:val="000000"/>
          <w:sz w:val="18"/>
          <w:szCs w:val="18"/>
        </w:rPr>
        <w:t>6</w:t>
      </w:r>
      <w:r>
        <w:rPr>
          <w:rFonts w:ascii="Comfortaa" w:hAnsi="Comfortaa" w:cs="Times New Roman"/>
          <w:b/>
          <w:color w:val="000000"/>
          <w:sz w:val="18"/>
          <w:szCs w:val="18"/>
        </w:rPr>
        <w:t xml:space="preserve"> </w:t>
      </w:r>
    </w:p>
    <w:p w14:paraId="17D160CF" w14:textId="77777777" w:rsidR="001020A5" w:rsidRDefault="001020A5" w:rsidP="001020A5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567BA03E" w14:textId="77777777" w:rsidR="00861E44" w:rsidRPr="00861E44" w:rsidRDefault="00861E44" w:rsidP="001020A5">
      <w:pPr>
        <w:widowControl w:val="0"/>
        <w:autoSpaceDE w:val="0"/>
        <w:autoSpaceDN w:val="0"/>
        <w:adjustRightInd w:val="0"/>
        <w:rPr>
          <w:rFonts w:ascii="Montserrat" w:hAnsi="Montserrat" w:cs="0ÌvTˇ"/>
          <w:b/>
          <w:color w:val="000000"/>
          <w:sz w:val="18"/>
          <w:szCs w:val="18"/>
        </w:rPr>
      </w:pPr>
    </w:p>
    <w:p w14:paraId="5FBF4975" w14:textId="77777777" w:rsidR="00861E44" w:rsidRDefault="00861E44" w:rsidP="00861E44">
      <w:pPr>
        <w:widowControl w:val="0"/>
        <w:autoSpaceDE w:val="0"/>
        <w:autoSpaceDN w:val="0"/>
        <w:adjustRightInd w:val="0"/>
        <w:rPr>
          <w:rFonts w:ascii="Montserrat" w:hAnsi="Montserrat" w:cs="Times New Roman"/>
          <w:b/>
          <w:color w:val="000000"/>
          <w:sz w:val="22"/>
          <w:szCs w:val="22"/>
        </w:rPr>
      </w:pPr>
      <w:r w:rsidRPr="00861E44">
        <w:rPr>
          <w:rFonts w:ascii="Montserrat" w:hAnsi="Montserrat" w:cs="Times New Roman"/>
          <w:b/>
          <w:color w:val="000000"/>
          <w:sz w:val="22"/>
          <w:szCs w:val="22"/>
        </w:rPr>
        <w:t>L’effet de serre, bref rappel</w:t>
      </w:r>
    </w:p>
    <w:p w14:paraId="4871ECAA" w14:textId="77777777" w:rsidR="00861E44" w:rsidRPr="00861E44" w:rsidRDefault="00861E44" w:rsidP="00861E44">
      <w:pPr>
        <w:widowControl w:val="0"/>
        <w:autoSpaceDE w:val="0"/>
        <w:autoSpaceDN w:val="0"/>
        <w:adjustRightInd w:val="0"/>
        <w:rPr>
          <w:rFonts w:ascii="Montserrat" w:hAnsi="Montserrat" w:cs="Times New Roman"/>
          <w:b/>
          <w:color w:val="000000"/>
          <w:sz w:val="22"/>
          <w:szCs w:val="22"/>
        </w:rPr>
      </w:pPr>
    </w:p>
    <w:p w14:paraId="55910375" w14:textId="77777777" w:rsidR="00861E44" w:rsidRPr="00861E44" w:rsidRDefault="00861E44" w:rsidP="00861E44">
      <w:pPr>
        <w:widowControl w:val="0"/>
        <w:autoSpaceDE w:val="0"/>
        <w:autoSpaceDN w:val="0"/>
        <w:adjustRightInd w:val="0"/>
        <w:ind w:left="1416"/>
        <w:rPr>
          <w:rFonts w:ascii="Montserrat" w:hAnsi="Montserrat" w:cs="Times New Roman"/>
          <w:b/>
          <w:color w:val="000000"/>
          <w:sz w:val="18"/>
          <w:szCs w:val="18"/>
        </w:rPr>
      </w:pPr>
      <w:r w:rsidRPr="00861E44">
        <w:rPr>
          <w:rFonts w:ascii="Montserrat" w:hAnsi="Montserrat" w:cs="Times New Roman"/>
          <w:b/>
          <w:color w:val="000000"/>
          <w:sz w:val="18"/>
          <w:szCs w:val="18"/>
        </w:rPr>
        <w:t>Quelle relation peut-il exister entre l’effet de serre et le Plan de prévention</w:t>
      </w:r>
    </w:p>
    <w:p w14:paraId="373E8735" w14:textId="77777777" w:rsidR="00861E44" w:rsidRPr="00861E44" w:rsidRDefault="00861E44" w:rsidP="00861E44">
      <w:pPr>
        <w:widowControl w:val="0"/>
        <w:autoSpaceDE w:val="0"/>
        <w:autoSpaceDN w:val="0"/>
        <w:adjustRightInd w:val="0"/>
        <w:ind w:left="1416"/>
        <w:rPr>
          <w:rFonts w:ascii="Montserrat" w:hAnsi="Montserrat" w:cs="Times New Roman"/>
          <w:b/>
          <w:color w:val="000000"/>
          <w:sz w:val="18"/>
          <w:szCs w:val="18"/>
        </w:rPr>
      </w:pPr>
      <w:proofErr w:type="gramStart"/>
      <w:r w:rsidRPr="00861E44">
        <w:rPr>
          <w:rFonts w:ascii="Montserrat" w:hAnsi="Montserrat" w:cs="Times New Roman"/>
          <w:b/>
          <w:color w:val="000000"/>
          <w:sz w:val="18"/>
          <w:szCs w:val="18"/>
        </w:rPr>
        <w:t>des</w:t>
      </w:r>
      <w:proofErr w:type="gramEnd"/>
      <w:r w:rsidRPr="00861E44">
        <w:rPr>
          <w:rFonts w:ascii="Montserrat" w:hAnsi="Montserrat" w:cs="Times New Roman"/>
          <w:b/>
          <w:color w:val="000000"/>
          <w:sz w:val="18"/>
          <w:szCs w:val="18"/>
        </w:rPr>
        <w:t xml:space="preserve"> risques naturels (PPRN) ? Comment un phénomène indispensable à la vie</w:t>
      </w:r>
    </w:p>
    <w:p w14:paraId="74D5BEB6" w14:textId="77777777" w:rsidR="00861E44" w:rsidRDefault="00861E44" w:rsidP="00861E4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ind w:left="1416"/>
        <w:rPr>
          <w:rFonts w:ascii="Montserrat" w:hAnsi="Montserrat" w:cs="Times New Roman"/>
          <w:b/>
          <w:color w:val="000000"/>
          <w:sz w:val="18"/>
          <w:szCs w:val="18"/>
        </w:rPr>
      </w:pPr>
      <w:proofErr w:type="gramStart"/>
      <w:r w:rsidRPr="00861E44">
        <w:rPr>
          <w:rFonts w:ascii="Montserrat" w:hAnsi="Montserrat" w:cs="Times New Roman"/>
          <w:b/>
          <w:color w:val="000000"/>
          <w:sz w:val="18"/>
          <w:szCs w:val="18"/>
        </w:rPr>
        <w:t>sur</w:t>
      </w:r>
      <w:proofErr w:type="gramEnd"/>
      <w:r w:rsidRPr="00861E44">
        <w:rPr>
          <w:rFonts w:ascii="Montserrat" w:hAnsi="Montserrat" w:cs="Times New Roman"/>
          <w:b/>
          <w:color w:val="000000"/>
          <w:sz w:val="18"/>
          <w:szCs w:val="18"/>
        </w:rPr>
        <w:t xml:space="preserve"> Terre peut-il avoir des conséquences néfastes ?</w:t>
      </w:r>
    </w:p>
    <w:p w14:paraId="470250BD" w14:textId="77777777" w:rsidR="00861E44" w:rsidRPr="00861E44" w:rsidRDefault="00861E44" w:rsidP="00861E4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ind w:left="1416"/>
        <w:rPr>
          <w:rFonts w:ascii="Montserrat" w:hAnsi="Montserrat" w:cs="Times New Roman"/>
          <w:b/>
          <w:color w:val="000000"/>
          <w:sz w:val="18"/>
          <w:szCs w:val="18"/>
        </w:rPr>
      </w:pPr>
    </w:p>
    <w:p w14:paraId="3EE04FFB" w14:textId="77777777" w:rsidR="00861E44" w:rsidRPr="00861E44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3E692A8C" w14:textId="77777777" w:rsidR="00861E44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333333"/>
          <w:sz w:val="16"/>
          <w:szCs w:val="16"/>
        </w:rPr>
      </w:pPr>
    </w:p>
    <w:p w14:paraId="639218F2" w14:textId="77777777" w:rsidR="00861E44" w:rsidRPr="00861E44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333333"/>
          <w:sz w:val="16"/>
          <w:szCs w:val="16"/>
        </w:rPr>
        <w:t>L’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augmentation des gaz à « effet de serre » ou GES sont en grande partie responsables</w:t>
      </w:r>
    </w:p>
    <w:p w14:paraId="76D3DED1" w14:textId="77777777" w:rsidR="00861E44" w:rsidRPr="00861E44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861E44">
        <w:rPr>
          <w:rFonts w:ascii="Comfortaa" w:hAnsi="Comfortaa" w:cs="Times New Roman"/>
          <w:color w:val="000000"/>
          <w:sz w:val="18"/>
          <w:szCs w:val="18"/>
        </w:rPr>
        <w:t>du</w:t>
      </w:r>
      <w:proofErr w:type="gramEnd"/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 changement climatique actuel. Le processus est connu : les deux tiers de l’énergie</w:t>
      </w:r>
    </w:p>
    <w:p w14:paraId="3917EF23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proofErr w:type="gramStart"/>
      <w:r w:rsidRPr="00861E44">
        <w:rPr>
          <w:rFonts w:ascii="Comfortaa" w:hAnsi="Comfortaa" w:cs="Times New Roman"/>
          <w:color w:val="000000"/>
          <w:sz w:val="18"/>
          <w:szCs w:val="18"/>
        </w:rPr>
        <w:t>solaire</w:t>
      </w:r>
      <w:proofErr w:type="gramEnd"/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 sont absorbés par l’atmosphère, la surface terrestre et l’océan. </w:t>
      </w:r>
    </w:p>
    <w:p w14:paraId="663DEB41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7076F8C6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Le tiers restant</w:t>
      </w:r>
      <w:r w:rsidR="00BF3FF9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est directement réfléchi vers l’espace par les nuages, les aérosols, les plans d’eau, l’atmosphère</w:t>
      </w:r>
      <w:r w:rsidR="00BF3FF9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et la surface terrestre. </w:t>
      </w:r>
    </w:p>
    <w:p w14:paraId="1F32ADCE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764284A2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Ces deux dernières émettent en retour un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rayonnement infrarouge que les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nuages et certains gaz, en particulier la vapeur d’eau, le dioxyde de carbone, le méthane, absorbent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et réémettent en grande partie vers le sol. </w:t>
      </w:r>
    </w:p>
    <w:p w14:paraId="70E74205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72DCADBA" w14:textId="77777777" w:rsidR="00D800A7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Ces gaz ont la particularité d’être pratiquement transparent</w:t>
      </w:r>
      <w:r w:rsidR="00BF3FF9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au rayonnement solaire et op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aques au rayonnement infrarouge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émis par la terre. L’énergie est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donc piégée. </w:t>
      </w:r>
    </w:p>
    <w:p w14:paraId="1701B8C7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Ce phénomène a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n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été baptisé « effet de serre »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par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analogie avec la serre du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 xml:space="preserve">jardinier. </w:t>
      </w:r>
    </w:p>
    <w:p w14:paraId="381A55AD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6555AE34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Il est indispensable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à la vie : on estime que sans</w:t>
      </w:r>
      <w:r w:rsidR="00BF3FF9"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lui la température moyenne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à la surface de la terre serait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au plus de - 19°C au lieu des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15°C que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nous connaissons.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</w:p>
    <w:p w14:paraId="2308F15C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2920228D" w14:textId="77777777" w:rsidR="00BF3FF9" w:rsidRDefault="00861E44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  <w:r w:rsidRPr="00861E44">
        <w:rPr>
          <w:rFonts w:ascii="Comfortaa" w:hAnsi="Comfortaa" w:cs="Times New Roman"/>
          <w:color w:val="000000"/>
          <w:sz w:val="18"/>
          <w:szCs w:val="18"/>
        </w:rPr>
        <w:t>Cependant une augmentation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générale de la température a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des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conséquences très nombreuses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dont la plus connue</w:t>
      </w:r>
      <w:r>
        <w:rPr>
          <w:rFonts w:ascii="Comfortaa" w:hAnsi="Comfortaa" w:cs="Times New Roman"/>
          <w:color w:val="000000"/>
          <w:sz w:val="18"/>
          <w:szCs w:val="18"/>
        </w:rPr>
        <w:t xml:space="preserve"> </w:t>
      </w:r>
      <w:r w:rsidRPr="00861E44">
        <w:rPr>
          <w:rFonts w:ascii="Comfortaa" w:hAnsi="Comfortaa" w:cs="Times New Roman"/>
          <w:color w:val="000000"/>
          <w:sz w:val="18"/>
          <w:szCs w:val="18"/>
        </w:rPr>
        <w:t>est le changement climatique.</w:t>
      </w:r>
    </w:p>
    <w:p w14:paraId="50DA43AD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6063367C" w14:textId="77777777" w:rsidR="00BF3FF9" w:rsidRDefault="00BF3FF9" w:rsidP="00861E44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p w14:paraId="592E2FCD" w14:textId="77777777" w:rsidR="00861E44" w:rsidRDefault="00BF3FF9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  <w:r>
        <w:rPr>
          <w:rFonts w:ascii="Comfortaa" w:hAnsi="Comfortaa" w:cs="Times New Roman"/>
          <w:noProof/>
          <w:color w:val="000000"/>
          <w:sz w:val="18"/>
          <w:szCs w:val="18"/>
          <w:lang w:eastAsia="fr-FR"/>
        </w:rPr>
        <w:drawing>
          <wp:inline distT="0" distB="0" distL="0" distR="0" wp14:anchorId="0B2D8850" wp14:editId="6CD32712">
            <wp:extent cx="4206320" cy="3697068"/>
            <wp:effectExtent l="0" t="0" r="10160" b="11430"/>
            <wp:docPr id="4" name="Image 4" descr="/Users/daubieclaude/Desktop/Capture d’écran 2017-12-09 à 13.12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daubieclaude/Desktop/Capture d’écran 2017-12-09 à 13.12.5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64" cy="370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CB5DF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230A0328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5227D286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5CC432F9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6DE4618E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6D7F8263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4FBA0F44" w14:textId="77777777" w:rsidR="00D800A7" w:rsidRDefault="00D800A7" w:rsidP="00D800A7">
      <w:pPr>
        <w:pBdr>
          <w:bottom w:val="single" w:sz="4" w:space="1" w:color="auto"/>
        </w:pBdr>
        <w:jc w:val="right"/>
        <w:rPr>
          <w:rFonts w:ascii="Comfortaa" w:hAnsi="Comfortaa" w:cs="Times New Roman"/>
          <w:b/>
          <w:color w:val="000000"/>
          <w:sz w:val="18"/>
          <w:szCs w:val="18"/>
        </w:rPr>
      </w:pPr>
      <w:r>
        <w:rPr>
          <w:rFonts w:ascii="Comfortaa" w:hAnsi="Comfortaa" w:cs="Times New Roman"/>
          <w:b/>
          <w:color w:val="000000"/>
          <w:sz w:val="18"/>
          <w:szCs w:val="18"/>
        </w:rPr>
        <w:t xml:space="preserve">Extrait - page </w:t>
      </w:r>
      <w:r w:rsidR="00DB3ACD">
        <w:rPr>
          <w:rFonts w:ascii="Comfortaa" w:hAnsi="Comfortaa" w:cs="Times New Roman"/>
          <w:b/>
          <w:color w:val="000000"/>
          <w:sz w:val="18"/>
          <w:szCs w:val="18"/>
        </w:rPr>
        <w:t>6</w:t>
      </w:r>
      <w:r>
        <w:rPr>
          <w:rFonts w:ascii="Comfortaa" w:hAnsi="Comfortaa" w:cs="Times New Roman"/>
          <w:b/>
          <w:color w:val="000000"/>
          <w:sz w:val="18"/>
          <w:szCs w:val="18"/>
        </w:rPr>
        <w:t xml:space="preserve"> </w:t>
      </w:r>
    </w:p>
    <w:p w14:paraId="2FE894EC" w14:textId="77777777" w:rsidR="00D800A7" w:rsidRDefault="00D800A7" w:rsidP="00D800A7">
      <w:pPr>
        <w:widowControl w:val="0"/>
        <w:autoSpaceDE w:val="0"/>
        <w:autoSpaceDN w:val="0"/>
        <w:adjustRightInd w:val="0"/>
        <w:rPr>
          <w:rFonts w:ascii="Comfortaa" w:hAnsi="Comfortaa" w:cs="0ÌvTˇ"/>
          <w:color w:val="000000"/>
          <w:sz w:val="18"/>
          <w:szCs w:val="18"/>
        </w:rPr>
      </w:pPr>
    </w:p>
    <w:p w14:paraId="08A5E6D2" w14:textId="77777777" w:rsidR="00D800A7" w:rsidRDefault="00D800A7" w:rsidP="00BF3FF9">
      <w:pPr>
        <w:widowControl w:val="0"/>
        <w:autoSpaceDE w:val="0"/>
        <w:autoSpaceDN w:val="0"/>
        <w:adjustRightInd w:val="0"/>
        <w:jc w:val="center"/>
        <w:rPr>
          <w:rFonts w:ascii="Comfortaa" w:hAnsi="Comfortaa" w:cs="Times New Roman"/>
          <w:color w:val="000000"/>
          <w:sz w:val="18"/>
          <w:szCs w:val="18"/>
        </w:rPr>
      </w:pPr>
    </w:p>
    <w:p w14:paraId="5F94CBE5" w14:textId="77777777" w:rsidR="007C25AF" w:rsidRDefault="007C25AF" w:rsidP="007C25AF">
      <w:pPr>
        <w:widowControl w:val="0"/>
        <w:autoSpaceDE w:val="0"/>
        <w:autoSpaceDN w:val="0"/>
        <w:adjustRightInd w:val="0"/>
        <w:rPr>
          <w:rFonts w:ascii="Montserrat" w:hAnsi="Montserrat" w:cs="0ÌvTˇ"/>
          <w:sz w:val="28"/>
          <w:szCs w:val="28"/>
        </w:rPr>
      </w:pPr>
      <w:r w:rsidRPr="007C25AF">
        <w:rPr>
          <w:rFonts w:ascii="Montserrat" w:hAnsi="Montserrat" w:cs="0ÌvTˇ"/>
          <w:sz w:val="28"/>
          <w:szCs w:val="28"/>
        </w:rPr>
        <w:t>Le changement climatique mythe ou réalité ? Quelles réponses au niveau international</w:t>
      </w:r>
    </w:p>
    <w:p w14:paraId="6A5F0693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Montserrat" w:hAnsi="Montserrat" w:cs="0ÌvTˇ"/>
          <w:sz w:val="28"/>
          <w:szCs w:val="28"/>
        </w:rPr>
      </w:pPr>
    </w:p>
    <w:p w14:paraId="5A8C354E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Montserrat" w:hAnsi="Montserrat" w:cs="0ÌvTˇ"/>
          <w:sz w:val="28"/>
          <w:szCs w:val="28"/>
        </w:rPr>
      </w:pPr>
    </w:p>
    <w:p w14:paraId="4FE5CD7F" w14:textId="77777777" w:rsidR="007C498E" w:rsidRPr="007C25AF" w:rsidRDefault="001C74B4" w:rsidP="007C25AF">
      <w:pPr>
        <w:widowControl w:val="0"/>
        <w:autoSpaceDE w:val="0"/>
        <w:autoSpaceDN w:val="0"/>
        <w:adjustRightInd w:val="0"/>
        <w:rPr>
          <w:rFonts w:ascii="Montserrat" w:hAnsi="Montserrat" w:cs="0ÌvTˇ"/>
          <w:sz w:val="28"/>
          <w:szCs w:val="28"/>
        </w:rPr>
      </w:pPr>
      <w:r>
        <w:rPr>
          <w:rFonts w:ascii="Zapf Dingbats" w:eastAsia="Zapf Dingbats" w:hAnsi="Zapf Dingbats" w:cs="Zapf Dingbats"/>
          <w:noProof/>
          <w:sz w:val="18"/>
          <w:szCs w:val="18"/>
          <w:lang w:eastAsia="fr-FR"/>
        </w:rPr>
        <w:drawing>
          <wp:anchor distT="0" distB="0" distL="114300" distR="114300" simplePos="0" relativeHeight="251660288" behindDoc="0" locked="0" layoutInCell="1" allowOverlap="1" wp14:anchorId="00553F52" wp14:editId="616ACBCF">
            <wp:simplePos x="0" y="0"/>
            <wp:positionH relativeFrom="column">
              <wp:posOffset>-168910</wp:posOffset>
            </wp:positionH>
            <wp:positionV relativeFrom="paragraph">
              <wp:posOffset>325755</wp:posOffset>
            </wp:positionV>
            <wp:extent cx="6406515" cy="6406515"/>
            <wp:effectExtent l="0" t="0" r="0" b="0"/>
            <wp:wrapThrough wrapText="right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6" name="Image 6" descr="/Users/daubieclaude/Desktop/Capture d’écran 2017-12-09 à 13.20.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daubieclaude/Desktop/Capture d’écran 2017-12-09 à 13.20.3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640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96B03" w14:textId="77777777" w:rsidR="007C25AF" w:rsidRPr="007C25AF" w:rsidRDefault="007C25AF" w:rsidP="007C25AF">
      <w:pPr>
        <w:widowControl w:val="0"/>
        <w:autoSpaceDE w:val="0"/>
        <w:autoSpaceDN w:val="0"/>
        <w:adjustRightInd w:val="0"/>
        <w:rPr>
          <w:rFonts w:ascii="Comfortaa" w:hAnsi="Comfortaa" w:cs="0ÌvTˇ"/>
          <w:sz w:val="18"/>
          <w:szCs w:val="18"/>
        </w:rPr>
      </w:pPr>
    </w:p>
    <w:p w14:paraId="0A5B1ED2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Zapf Dingbats" w:eastAsia="Zapf Dingbats" w:hAnsi="Zapf Dingbats" w:cs="Zapf Dingbats"/>
          <w:sz w:val="18"/>
          <w:szCs w:val="18"/>
        </w:rPr>
      </w:pPr>
    </w:p>
    <w:p w14:paraId="64BA11C3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Zapf Dingbats" w:eastAsia="Zapf Dingbats" w:hAnsi="Zapf Dingbats" w:cs="Zapf Dingbats"/>
          <w:sz w:val="18"/>
          <w:szCs w:val="18"/>
        </w:rPr>
      </w:pPr>
    </w:p>
    <w:p w14:paraId="51485DE0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Zapf Dingbats" w:eastAsia="Zapf Dingbats" w:hAnsi="Zapf Dingbats" w:cs="Zapf Dingbats"/>
          <w:sz w:val="18"/>
          <w:szCs w:val="18"/>
        </w:rPr>
      </w:pPr>
    </w:p>
    <w:p w14:paraId="604633C3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Zapf Dingbats" w:eastAsia="Zapf Dingbats" w:hAnsi="Zapf Dingbats" w:cs="Zapf Dingbats"/>
          <w:sz w:val="18"/>
          <w:szCs w:val="18"/>
        </w:rPr>
      </w:pPr>
    </w:p>
    <w:p w14:paraId="003CB46F" w14:textId="77777777" w:rsidR="001C74B4" w:rsidRDefault="001C74B4" w:rsidP="007C25AF">
      <w:pPr>
        <w:widowControl w:val="0"/>
        <w:autoSpaceDE w:val="0"/>
        <w:autoSpaceDN w:val="0"/>
        <w:adjustRightInd w:val="0"/>
        <w:rPr>
          <w:rFonts w:ascii="Zapf Dingbats" w:eastAsia="Zapf Dingbats" w:hAnsi="Zapf Dingbats" w:cs="Zapf Dingbats"/>
          <w:sz w:val="18"/>
          <w:szCs w:val="18"/>
        </w:rPr>
      </w:pPr>
    </w:p>
    <w:p w14:paraId="33E2ABB7" w14:textId="77777777" w:rsidR="00D800A7" w:rsidRPr="007C25AF" w:rsidRDefault="00D800A7" w:rsidP="007C25AF">
      <w:pPr>
        <w:widowControl w:val="0"/>
        <w:autoSpaceDE w:val="0"/>
        <w:autoSpaceDN w:val="0"/>
        <w:adjustRightInd w:val="0"/>
        <w:rPr>
          <w:rFonts w:ascii="Comfortaa" w:hAnsi="Comfortaa" w:cs="Times New Roman"/>
          <w:color w:val="000000"/>
          <w:sz w:val="18"/>
          <w:szCs w:val="18"/>
        </w:rPr>
      </w:pPr>
    </w:p>
    <w:sectPr w:rsidR="00D800A7" w:rsidRPr="007C25AF" w:rsidSect="007F691F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mfortaa">
    <w:panose1 w:val="00000500000000000000"/>
    <w:charset w:val="00"/>
    <w:family w:val="auto"/>
    <w:pitch w:val="variable"/>
    <w:sig w:usb0="20000287" w:usb1="00000002" w:usb2="00000000" w:usb3="00000000" w:csb0="0000019F" w:csb1="00000000"/>
  </w:font>
  <w:font w:name="Montserrat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0ÌvTˇ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Zapf Dingbats">
    <w:panose1 w:val="05020102010704020609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417"/>
    <w:rsid w:val="001020A5"/>
    <w:rsid w:val="001C74B4"/>
    <w:rsid w:val="007C25AF"/>
    <w:rsid w:val="007C498E"/>
    <w:rsid w:val="007F691F"/>
    <w:rsid w:val="00861E44"/>
    <w:rsid w:val="00B749CB"/>
    <w:rsid w:val="00BB3C0B"/>
    <w:rsid w:val="00BF3FF9"/>
    <w:rsid w:val="00CF0417"/>
    <w:rsid w:val="00D800A7"/>
    <w:rsid w:val="00DB3ACD"/>
    <w:rsid w:val="00E95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F5F88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61E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microsoft.com/office/2007/relationships/hdphoto" Target="media/hdphoto1.wdp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80A212F-502F-4144-82FB-59C026EB5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619</Words>
  <Characters>3410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2</cp:revision>
  <dcterms:created xsi:type="dcterms:W3CDTF">2017-12-09T21:52:00Z</dcterms:created>
  <dcterms:modified xsi:type="dcterms:W3CDTF">2017-12-09T21:52:00Z</dcterms:modified>
</cp:coreProperties>
</file>